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83" w:rsidRDefault="001A6611"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本市城镇老旧小区更新改造提取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:rsidR="00C75F83" w:rsidRDefault="00C75F8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C75F83" w:rsidRDefault="001A661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根据《国务院办公厅关于全面推进城镇老旧小区改造工作的指导意见》（国办发〔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号）有关规定，纳入本市城镇老旧小区改造项目清单库，包括公共上下水立管改造、个人出资更换属于个人权属的设施设备且已支付建设改造（安装）费用的权利人，可提取住房公积金。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提取范围：</w:t>
      </w:r>
      <w:r>
        <w:rPr>
          <w:rFonts w:ascii="仿宋_GB2312" w:eastAsia="仿宋_GB2312" w:hint="eastAsia"/>
          <w:sz w:val="32"/>
          <w:szCs w:val="32"/>
        </w:rPr>
        <w:t>可同时提取本人、配偶、父母和子女的住房公积金。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提取要件：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）身份证明材料；（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）《不动产权证书》；（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城镇老旧小区改造个人支付费用发票。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注：《不动产权证书》在配偶名下的，须同时提供《结婚证》；在父母或子女名下的，须同时提供能够证明父母、子女关系的户口簿或《出生医学证明》。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</w:rPr>
        <w:t>提取时限：</w:t>
      </w:r>
      <w:r>
        <w:rPr>
          <w:rFonts w:ascii="仿宋_GB2312" w:eastAsia="仿宋_GB2312" w:hint="eastAsia"/>
          <w:sz w:val="32"/>
          <w:szCs w:val="32"/>
        </w:rPr>
        <w:t>以城镇老旧小区改造项目费用发票日期为准，三年内可以提取一次。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提取额度：</w:t>
      </w:r>
      <w:r>
        <w:rPr>
          <w:rFonts w:ascii="仿宋_GB2312" w:eastAsia="仿宋_GB2312" w:hint="eastAsia"/>
          <w:sz w:val="32"/>
          <w:szCs w:val="32"/>
        </w:rPr>
        <w:t>本人、配偶、父母和子女的提取额度合并计算，累计提取额不得超过城镇老旧小区</w:t>
      </w:r>
      <w:r>
        <w:rPr>
          <w:rFonts w:ascii="仿宋_GB2312" w:eastAsia="仿宋_GB2312" w:hint="eastAsia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改造费用个人自付金额，且最高不超过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int="eastAsia"/>
          <w:b/>
          <w:bCs/>
          <w:sz w:val="32"/>
          <w:szCs w:val="32"/>
        </w:rPr>
        <w:t>其他事项：</w:t>
      </w:r>
    </w:p>
    <w:p w:rsidR="00C75F83" w:rsidRDefault="001A661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）缴存人在申请省资金中心住房公积金贷款前应及时办理提取业务；缴存人有公积金贷款需求，提取时须按相关计算规则留存足够余额。</w:t>
      </w:r>
    </w:p>
    <w:p w:rsidR="00C75F83" w:rsidRDefault="001A661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）缴存人申请省资金</w:t>
      </w:r>
      <w:r>
        <w:rPr>
          <w:rFonts w:ascii="仿宋_GB2312" w:eastAsia="仿宋_GB2312" w:hint="eastAsia"/>
          <w:sz w:val="32"/>
          <w:szCs w:val="32"/>
        </w:rPr>
        <w:t>中心贷款后，本人、共同借款</w:t>
      </w:r>
      <w:r>
        <w:rPr>
          <w:rFonts w:ascii="仿宋_GB2312" w:eastAsia="仿宋_GB2312" w:hint="eastAsia"/>
          <w:sz w:val="32"/>
          <w:szCs w:val="32"/>
        </w:rPr>
        <w:lastRenderedPageBreak/>
        <w:t>人（共同还款人）在还款期内，仅允许以住房公积金冲还贷方式优先</w:t>
      </w:r>
      <w:proofErr w:type="gramStart"/>
      <w:r>
        <w:rPr>
          <w:rFonts w:ascii="仿宋_GB2312" w:eastAsia="仿宋_GB2312" w:hint="eastAsia"/>
          <w:sz w:val="32"/>
          <w:szCs w:val="32"/>
        </w:rPr>
        <w:t>偿还省</w:t>
      </w:r>
      <w:proofErr w:type="gramEnd"/>
      <w:r>
        <w:rPr>
          <w:rFonts w:ascii="仿宋_GB2312" w:eastAsia="仿宋_GB2312" w:hint="eastAsia"/>
          <w:sz w:val="32"/>
          <w:szCs w:val="32"/>
        </w:rPr>
        <w:t>资金中心贷款本息。</w:t>
      </w:r>
    </w:p>
    <w:p w:rsidR="00C75F83" w:rsidRDefault="00C75F83">
      <w:bookmarkStart w:id="0" w:name="_GoBack"/>
      <w:bookmarkEnd w:id="0"/>
    </w:p>
    <w:sectPr w:rsidR="00C7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C75F83"/>
    <w:rsid w:val="001A6611"/>
    <w:rsid w:val="00C75F83"/>
    <w:rsid w:val="2ABF312C"/>
    <w:rsid w:val="2FA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F62915-31CB-42FF-8941-97CC264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10429</dc:creator>
  <cp:lastModifiedBy>lenovo</cp:lastModifiedBy>
  <cp:revision>3</cp:revision>
  <dcterms:created xsi:type="dcterms:W3CDTF">2025-03-28T13:20:00Z</dcterms:created>
  <dcterms:modified xsi:type="dcterms:W3CDTF">2025-04-24T01:46:00Z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B958D6705DC048E6A59F7CE465C1C293_12</vt:lpwstr>
  </property>
</Properties>
</file>