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2C" w:rsidRDefault="004B2F32">
      <w:pPr>
        <w:spacing w:line="579" w:lineRule="exact"/>
        <w:ind w:firstLineChars="200" w:firstLine="800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购买二手房提取须知</w:t>
      </w:r>
    </w:p>
    <w:p w:rsidR="0048612C" w:rsidRDefault="0048612C">
      <w:pPr>
        <w:spacing w:line="560" w:lineRule="exact"/>
        <w:ind w:firstLineChars="200" w:firstLine="643"/>
        <w:rPr>
          <w:b/>
        </w:rPr>
      </w:pPr>
    </w:p>
    <w:p w:rsidR="0048612C" w:rsidRDefault="004B2F32">
      <w:pPr>
        <w:spacing w:line="560" w:lineRule="exact"/>
        <w:ind w:firstLineChars="200" w:firstLine="643"/>
        <w:rPr>
          <w:color w:val="000000"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提取范围：</w:t>
      </w:r>
      <w:r>
        <w:rPr>
          <w:rFonts w:hAnsi="宋体" w:cs="宋体" w:hint="eastAsia"/>
          <w:color w:val="000000"/>
        </w:rPr>
        <w:t>可提取本人、配偶、父母和子女的住房公积金。</w:t>
      </w:r>
    </w:p>
    <w:p w:rsidR="0048612C" w:rsidRDefault="004B2F32">
      <w:pPr>
        <w:spacing w:line="560" w:lineRule="exact"/>
        <w:ind w:firstLineChars="200" w:firstLine="643"/>
        <w:rPr>
          <w:b/>
        </w:rPr>
      </w:pPr>
      <w:r>
        <w:rPr>
          <w:rFonts w:hint="eastAsia"/>
          <w:b/>
        </w:rPr>
        <w:t>2.</w:t>
      </w:r>
      <w:r>
        <w:rPr>
          <w:rFonts w:hint="eastAsia"/>
          <w:b/>
        </w:rPr>
        <w:t>提取要件：</w:t>
      </w:r>
    </w:p>
    <w:p w:rsidR="0048612C" w:rsidRDefault="004B2F32">
      <w:pPr>
        <w:spacing w:line="560" w:lineRule="exact"/>
        <w:ind w:firstLineChars="200" w:firstLine="640"/>
        <w:rPr>
          <w:rFonts w:hAnsi="宋体" w:cs="宋体"/>
          <w:color w:val="000000"/>
        </w:rPr>
      </w:pPr>
      <w:r>
        <w:rPr>
          <w:rFonts w:hAnsi="宋体" w:cs="宋体" w:hint="eastAsia"/>
          <w:color w:val="000000"/>
        </w:rPr>
        <w:t>（</w:t>
      </w:r>
      <w:r>
        <w:rPr>
          <w:rFonts w:hAnsi="宋体" w:cs="宋体" w:hint="eastAsia"/>
          <w:color w:val="000000"/>
        </w:rPr>
        <w:t>1</w:t>
      </w:r>
      <w:r>
        <w:rPr>
          <w:rFonts w:hAnsi="宋体" w:cs="宋体" w:hint="eastAsia"/>
          <w:color w:val="000000"/>
        </w:rPr>
        <w:t>）身份证明材料；（</w:t>
      </w:r>
      <w:r>
        <w:rPr>
          <w:rFonts w:hAnsi="宋体" w:cs="宋体" w:hint="eastAsia"/>
          <w:color w:val="000000"/>
        </w:rPr>
        <w:t>2</w:t>
      </w:r>
      <w:r>
        <w:rPr>
          <w:rFonts w:hAnsi="宋体" w:cs="宋体" w:hint="eastAsia"/>
          <w:color w:val="000000"/>
        </w:rPr>
        <w:t>）</w:t>
      </w:r>
      <w:r>
        <w:rPr>
          <w:rFonts w:hAnsi="宋体" w:cs="宋体" w:hint="eastAsia"/>
          <w:color w:val="000000"/>
          <w:shd w:val="clear" w:color="auto" w:fill="FFFFFF"/>
        </w:rPr>
        <w:t>已过户的《不动产权证书》；（</w:t>
      </w:r>
      <w:r>
        <w:rPr>
          <w:rFonts w:hAnsi="宋体" w:cs="宋体" w:hint="eastAsia"/>
          <w:color w:val="000000"/>
          <w:shd w:val="clear" w:color="auto" w:fill="FFFFFF"/>
        </w:rPr>
        <w:t>3</w:t>
      </w:r>
      <w:r>
        <w:rPr>
          <w:rFonts w:hAnsi="宋体" w:cs="宋体" w:hint="eastAsia"/>
          <w:color w:val="000000"/>
          <w:shd w:val="clear" w:color="auto" w:fill="FFFFFF"/>
        </w:rPr>
        <w:t>）</w:t>
      </w:r>
      <w:r>
        <w:rPr>
          <w:rFonts w:hAnsi="宋体" w:cs="宋体" w:hint="eastAsia"/>
          <w:color w:val="000000"/>
        </w:rPr>
        <w:t>增值税发票。</w:t>
      </w:r>
    </w:p>
    <w:p w:rsidR="0048612C" w:rsidRDefault="004B2F32">
      <w:pPr>
        <w:spacing w:line="560" w:lineRule="exact"/>
        <w:ind w:firstLineChars="200" w:firstLine="640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/>
          <w:shd w:val="clear" w:color="auto" w:fill="FFFFFF"/>
        </w:rPr>
        <w:t>注：所购房屋在配偶名下的，须同时提供结婚证；在父母或子女名下的，须同时提供能够证明亲属关系的户口簿或《出生医学证明》。</w:t>
      </w:r>
      <w:r>
        <w:rPr>
          <w:rFonts w:hAnsi="宋体" w:cs="宋体" w:hint="eastAsia"/>
          <w:color w:val="000000"/>
          <w:shd w:val="clear" w:color="auto" w:fill="FFFFFF"/>
        </w:rPr>
        <w:t xml:space="preserve"> </w:t>
      </w:r>
    </w:p>
    <w:p w:rsidR="0048612C" w:rsidRDefault="004B2F32">
      <w:pPr>
        <w:spacing w:line="560" w:lineRule="exact"/>
        <w:ind w:firstLineChars="200" w:firstLine="643"/>
        <w:rPr>
          <w:rFonts w:hAnsi="宋体" w:cs="宋体"/>
          <w:color w:val="000000"/>
          <w:shd w:val="clear" w:color="auto" w:fill="FFFFFF"/>
        </w:rPr>
      </w:pPr>
      <w:r>
        <w:rPr>
          <w:rFonts w:hint="eastAsia"/>
          <w:b/>
        </w:rPr>
        <w:t>3.</w:t>
      </w:r>
      <w:r>
        <w:rPr>
          <w:rFonts w:hint="eastAsia"/>
          <w:b/>
        </w:rPr>
        <w:t>提取时限：</w:t>
      </w:r>
      <w:r>
        <w:rPr>
          <w:rFonts w:hAnsi="宋体" w:cs="宋体" w:hint="eastAsia"/>
          <w:color w:val="000000"/>
          <w:shd w:val="clear" w:color="auto" w:fill="FFFFFF"/>
        </w:rPr>
        <w:t>以《不动产权证书》登记日期为准，</w:t>
      </w:r>
      <w:r>
        <w:rPr>
          <w:rFonts w:hAnsi="宋体" w:cs="宋体" w:hint="eastAsia"/>
          <w:color w:val="000000"/>
        </w:rPr>
        <w:t>五</w:t>
      </w:r>
      <w:r>
        <w:rPr>
          <w:rFonts w:hAnsi="宋体" w:cs="宋体" w:hint="eastAsia"/>
          <w:color w:val="000000"/>
        </w:rPr>
        <w:t>年内每年</w:t>
      </w:r>
      <w:r>
        <w:rPr>
          <w:rFonts w:hAnsi="宋体" w:cs="宋体" w:hint="eastAsia"/>
          <w:color w:val="000000"/>
        </w:rPr>
        <w:t>可</w:t>
      </w:r>
      <w:r>
        <w:rPr>
          <w:rFonts w:hAnsi="宋体" w:cs="宋体" w:hint="eastAsia"/>
          <w:color w:val="000000"/>
        </w:rPr>
        <w:t>提取一次</w:t>
      </w:r>
      <w:r>
        <w:rPr>
          <w:rFonts w:hAnsi="宋体" w:cs="宋体" w:hint="eastAsia"/>
          <w:color w:val="000000"/>
          <w:shd w:val="clear" w:color="auto" w:fill="FFFFFF"/>
        </w:rPr>
        <w:t>。</w:t>
      </w:r>
    </w:p>
    <w:p w:rsidR="0048612C" w:rsidRDefault="004B2F32">
      <w:pPr>
        <w:spacing w:line="560" w:lineRule="exact"/>
        <w:ind w:firstLineChars="200" w:firstLine="643"/>
        <w:jc w:val="left"/>
        <w:rPr>
          <w:rFonts w:hAnsi="宋体" w:cs="宋体"/>
          <w:color w:val="000000"/>
          <w:shd w:val="clear" w:color="auto" w:fill="FFFFFF"/>
        </w:rPr>
      </w:pPr>
      <w:r>
        <w:rPr>
          <w:rFonts w:hint="eastAsia"/>
          <w:b/>
        </w:rPr>
        <w:t>4.</w:t>
      </w:r>
      <w:r>
        <w:rPr>
          <w:rFonts w:hint="eastAsia"/>
          <w:b/>
        </w:rPr>
        <w:t>提取额度：</w:t>
      </w:r>
      <w:r>
        <w:rPr>
          <w:rFonts w:hAnsi="宋体" w:cs="宋体" w:hint="eastAsia"/>
          <w:color w:val="000000"/>
          <w:shd w:val="clear" w:color="auto" w:fill="FFFFFF"/>
        </w:rPr>
        <w:t>缴存人本人、配偶、父母和子女的提取额合并计算，同一套自住住房累计提取额不得超过购房支出总额。</w:t>
      </w:r>
    </w:p>
    <w:p w:rsidR="0048612C" w:rsidRDefault="004B2F32">
      <w:pPr>
        <w:spacing w:line="560" w:lineRule="exact"/>
        <w:ind w:firstLineChars="200" w:firstLine="643"/>
        <w:rPr>
          <w:b/>
        </w:rPr>
      </w:pPr>
      <w:r>
        <w:rPr>
          <w:rFonts w:hint="eastAsia"/>
          <w:b/>
        </w:rPr>
        <w:t>5.</w:t>
      </w:r>
      <w:r>
        <w:rPr>
          <w:rFonts w:hint="eastAsia"/>
          <w:b/>
        </w:rPr>
        <w:t>其他事项：</w:t>
      </w:r>
    </w:p>
    <w:p w:rsidR="0048612C" w:rsidRDefault="004B2F32">
      <w:pPr>
        <w:adjustRightInd w:val="0"/>
        <w:snapToGrid w:val="0"/>
        <w:spacing w:line="560" w:lineRule="exact"/>
        <w:ind w:firstLineChars="200" w:firstLine="640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 w:themeColor="text1"/>
          <w:shd w:val="clear" w:color="auto" w:fill="FFFFFF"/>
        </w:rPr>
        <w:t>（</w:t>
      </w:r>
      <w:r>
        <w:rPr>
          <w:rFonts w:hAnsi="宋体" w:cs="宋体" w:hint="eastAsia"/>
          <w:color w:val="000000" w:themeColor="text1"/>
          <w:shd w:val="clear" w:color="auto" w:fill="FFFFFF"/>
        </w:rPr>
        <w:t>1</w:t>
      </w:r>
      <w:r>
        <w:rPr>
          <w:rFonts w:hAnsi="宋体" w:cs="宋体" w:hint="eastAsia"/>
          <w:color w:val="000000" w:themeColor="text1"/>
          <w:shd w:val="clear" w:color="auto" w:fill="FFFFFF"/>
        </w:rPr>
        <w:t>）</w:t>
      </w:r>
      <w:r>
        <w:rPr>
          <w:rFonts w:ascii="仿宋_GB2312" w:hAnsi="仿宋_GB2312" w:cs="仿宋_GB2312" w:hint="eastAsia"/>
          <w:szCs w:val="32"/>
        </w:rPr>
        <w:t>在异地购买自住住房的，或在本市购买的自住住房一年内交易两次及以上的，</w:t>
      </w:r>
      <w:r>
        <w:rPr>
          <w:rFonts w:ascii="仿宋_GB2312" w:hAnsi="仿宋_GB2312" w:cs="仿宋_GB2312" w:hint="eastAsia"/>
          <w:szCs w:val="32"/>
        </w:rPr>
        <w:t>房屋</w:t>
      </w:r>
      <w:r>
        <w:rPr>
          <w:rFonts w:ascii="仿宋_GB2312" w:hAnsi="仿宋_GB2312" w:cs="仿宋_GB2312" w:hint="eastAsia"/>
          <w:szCs w:val="32"/>
        </w:rPr>
        <w:t>交易（交易时间以购房合同签订</w:t>
      </w:r>
      <w:r>
        <w:rPr>
          <w:rFonts w:ascii="仿宋_GB2312" w:hAnsi="仿宋_GB2312" w:cs="仿宋_GB2312" w:hint="eastAsia"/>
          <w:szCs w:val="32"/>
        </w:rPr>
        <w:t>日期</w:t>
      </w:r>
      <w:r>
        <w:rPr>
          <w:rFonts w:ascii="仿宋_GB2312" w:hAnsi="仿宋_GB2312" w:cs="仿宋_GB2312" w:hint="eastAsia"/>
          <w:szCs w:val="32"/>
        </w:rPr>
        <w:t>或不动产权证书登记</w:t>
      </w:r>
      <w:r>
        <w:rPr>
          <w:rFonts w:ascii="仿宋_GB2312" w:hAnsi="仿宋_GB2312" w:cs="仿宋_GB2312" w:hint="eastAsia"/>
          <w:szCs w:val="32"/>
        </w:rPr>
        <w:t>日期为准</w:t>
      </w:r>
      <w:r>
        <w:rPr>
          <w:rFonts w:ascii="仿宋_GB2312" w:hAnsi="仿宋_GB2312" w:cs="仿宋_GB2312" w:hint="eastAsia"/>
          <w:szCs w:val="32"/>
        </w:rPr>
        <w:t>）满</w:t>
      </w:r>
      <w:r>
        <w:rPr>
          <w:rFonts w:ascii="仿宋_GB2312" w:hAnsi="仿宋_GB2312" w:cs="仿宋_GB2312" w:hint="eastAsia"/>
          <w:szCs w:val="32"/>
        </w:rPr>
        <w:t>6</w:t>
      </w:r>
      <w:r>
        <w:rPr>
          <w:rFonts w:ascii="仿宋_GB2312" w:hAnsi="仿宋_GB2312" w:cs="仿宋_GB2312" w:hint="eastAsia"/>
          <w:szCs w:val="32"/>
        </w:rPr>
        <w:t>个月，可申请提取</w:t>
      </w:r>
      <w:r>
        <w:rPr>
          <w:rFonts w:ascii="仿宋_GB2312" w:hAnsi="仿宋_GB2312" w:cs="仿宋_GB2312" w:hint="eastAsia"/>
          <w:szCs w:val="32"/>
        </w:rPr>
        <w:t>住房公积金。</w:t>
      </w:r>
      <w:r>
        <w:rPr>
          <w:rFonts w:ascii="仿宋_GB2312" w:hAnsi="仿宋_GB2312" w:cs="仿宋_GB2312" w:hint="eastAsia"/>
          <w:szCs w:val="32"/>
          <w:shd w:val="clear" w:color="auto" w:fill="FFFFFF"/>
        </w:rPr>
        <w:t>但所购本套房屋已办理了住房贷款的，或</w:t>
      </w:r>
      <w:r>
        <w:rPr>
          <w:rFonts w:ascii="仿宋_GB2312" w:hAnsi="仿宋_GB2312" w:cs="仿宋_GB2312" w:hint="eastAsia"/>
          <w:szCs w:val="32"/>
          <w:shd w:val="clear" w:color="auto" w:fill="FFFFFF"/>
        </w:rPr>
        <w:t>异地</w:t>
      </w:r>
      <w:r>
        <w:rPr>
          <w:rFonts w:ascii="仿宋_GB2312" w:hAnsi="仿宋_GB2312" w:cs="仿宋_GB2312" w:hint="eastAsia"/>
          <w:szCs w:val="32"/>
          <w:shd w:val="clear" w:color="auto" w:fill="FFFFFF"/>
        </w:rPr>
        <w:t>房屋所在地为购房人本人、配偶、父母、子女的户籍地或</w:t>
      </w:r>
      <w:r>
        <w:rPr>
          <w:rFonts w:ascii="仿宋_GB2312" w:hAnsi="仿宋_GB2312" w:cs="仿宋_GB2312" w:hint="eastAsia"/>
          <w:szCs w:val="32"/>
          <w:shd w:val="clear" w:color="auto" w:fill="FFFFFF"/>
        </w:rPr>
        <w:t>住房公积金</w:t>
      </w:r>
      <w:r>
        <w:rPr>
          <w:rFonts w:ascii="仿宋_GB2312" w:hAnsi="仿宋_GB2312" w:cs="仿宋_GB2312" w:hint="eastAsia"/>
          <w:szCs w:val="32"/>
          <w:shd w:val="clear" w:color="auto" w:fill="FFFFFF"/>
        </w:rPr>
        <w:t>缴存地的，不受以上限制</w:t>
      </w:r>
      <w:r>
        <w:rPr>
          <w:rFonts w:ascii="仿宋_GB2312" w:hAnsi="仿宋_GB2312" w:cs="仿宋_GB2312" w:hint="eastAsia"/>
          <w:szCs w:val="32"/>
          <w:shd w:val="clear" w:color="auto" w:fill="FFFFFF"/>
        </w:rPr>
        <w:t>，</w:t>
      </w:r>
      <w:r>
        <w:rPr>
          <w:rFonts w:ascii="仿宋_GB2312" w:hAnsi="仿宋_GB2312" w:cs="仿宋_GB2312" w:hint="eastAsia"/>
          <w:szCs w:val="32"/>
          <w:shd w:val="clear" w:color="auto" w:fill="FFFFFF"/>
        </w:rPr>
        <w:t>提取时还需提供</w:t>
      </w:r>
      <w:r>
        <w:rPr>
          <w:rFonts w:ascii="仿宋_GB2312" w:hint="eastAsia"/>
          <w:szCs w:val="32"/>
          <w:shd w:val="clear" w:color="auto" w:fill="FFFFFF"/>
        </w:rPr>
        <w:t>借款合同</w:t>
      </w:r>
      <w:r>
        <w:rPr>
          <w:rFonts w:ascii="仿宋_GB2312" w:hint="eastAsia"/>
          <w:szCs w:val="32"/>
          <w:shd w:val="clear" w:color="auto" w:fill="FFFFFF"/>
        </w:rPr>
        <w:t>、</w:t>
      </w:r>
      <w:r>
        <w:rPr>
          <w:rFonts w:ascii="仿宋_GB2312" w:hint="eastAsia"/>
          <w:szCs w:val="32"/>
          <w:shd w:val="clear" w:color="auto" w:fill="FFFFFF"/>
        </w:rPr>
        <w:t>户口簿、出生医学证明等相关证明材料</w:t>
      </w:r>
      <w:r>
        <w:rPr>
          <w:rFonts w:ascii="仿宋_GB2312" w:hAnsi="仿宋_GB2312" w:cs="仿宋_GB2312" w:hint="eastAsia"/>
          <w:szCs w:val="32"/>
          <w:shd w:val="clear" w:color="auto" w:fill="FFFFFF"/>
        </w:rPr>
        <w:t>。</w:t>
      </w:r>
    </w:p>
    <w:p w:rsidR="0048612C" w:rsidRDefault="004B2F32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/>
          <w:color w:val="000000"/>
          <w:shd w:val="clear" w:color="auto" w:fill="FFFFFF"/>
        </w:rPr>
        <w:t>（</w:t>
      </w:r>
      <w:r>
        <w:rPr>
          <w:rFonts w:hAnsi="宋体" w:cs="宋体" w:hint="eastAsia"/>
          <w:color w:val="000000"/>
          <w:shd w:val="clear" w:color="auto" w:fill="FFFFFF"/>
        </w:rPr>
        <w:t>2</w:t>
      </w:r>
      <w:r>
        <w:rPr>
          <w:rFonts w:hAnsi="宋体" w:cs="宋体"/>
          <w:color w:val="000000"/>
          <w:shd w:val="clear" w:color="auto" w:fill="FFFFFF"/>
        </w:rPr>
        <w:t>）缴存人在申请省资金中心住房公积金贷款前应及</w:t>
      </w:r>
      <w:r>
        <w:rPr>
          <w:rFonts w:hAnsi="宋体" w:cs="宋体"/>
          <w:color w:val="000000"/>
          <w:shd w:val="clear" w:color="auto" w:fill="FFFFFF"/>
        </w:rPr>
        <w:lastRenderedPageBreak/>
        <w:t>时办理提取业务（购买二手房的，可在贷款发放后一个月内办理提取）</w:t>
      </w:r>
      <w:r>
        <w:rPr>
          <w:rFonts w:hAnsi="宋体" w:cs="宋体" w:hint="eastAsia"/>
          <w:color w:val="000000"/>
          <w:shd w:val="clear" w:color="auto" w:fill="FFFFFF"/>
        </w:rPr>
        <w:t>；</w:t>
      </w:r>
      <w:r>
        <w:rPr>
          <w:rFonts w:hAnsi="宋体" w:cs="宋体"/>
          <w:color w:val="000000"/>
          <w:shd w:val="clear" w:color="auto" w:fill="FFFFFF"/>
        </w:rPr>
        <w:t>缴存人有公积金贷款需求，提取时</w:t>
      </w:r>
      <w:r>
        <w:rPr>
          <w:rFonts w:hAnsi="宋体" w:cs="宋体" w:hint="eastAsia"/>
          <w:color w:val="000000"/>
          <w:shd w:val="clear" w:color="auto" w:fill="FFFFFF"/>
        </w:rPr>
        <w:t>须</w:t>
      </w:r>
      <w:r>
        <w:rPr>
          <w:rFonts w:hAnsi="宋体" w:cs="宋体"/>
          <w:color w:val="000000"/>
          <w:shd w:val="clear" w:color="auto" w:fill="FFFFFF"/>
        </w:rPr>
        <w:t>按相关计算规则留存足够余额</w:t>
      </w:r>
      <w:r>
        <w:rPr>
          <w:rFonts w:hAnsi="宋体" w:cs="宋体" w:hint="eastAsia"/>
          <w:color w:val="000000"/>
          <w:shd w:val="clear" w:color="auto" w:fill="FFFFFF"/>
        </w:rPr>
        <w:t>。</w:t>
      </w:r>
    </w:p>
    <w:p w:rsidR="0048612C" w:rsidRDefault="004B2F32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/>
          <w:shd w:val="clear" w:color="auto" w:fill="FFFFFF"/>
        </w:rPr>
        <w:t>（</w:t>
      </w:r>
      <w:r>
        <w:rPr>
          <w:rFonts w:hAnsi="宋体" w:cs="宋体"/>
          <w:color w:val="000000"/>
          <w:shd w:val="clear" w:color="auto" w:fill="FFFFFF"/>
        </w:rPr>
        <w:t>3</w:t>
      </w:r>
      <w:r>
        <w:rPr>
          <w:rFonts w:hAnsi="宋体" w:cs="宋体" w:hint="eastAsia"/>
          <w:color w:val="000000"/>
          <w:shd w:val="clear" w:color="auto" w:fill="FFFFFF"/>
        </w:rPr>
        <w:t>）</w:t>
      </w:r>
      <w:r>
        <w:rPr>
          <w:rFonts w:hAnsi="宋体" w:cs="宋体"/>
          <w:color w:val="000000"/>
          <w:shd w:val="clear" w:color="auto" w:fill="FFFFFF"/>
        </w:rPr>
        <w:t>缴存人</w:t>
      </w:r>
      <w:r>
        <w:rPr>
          <w:rFonts w:hAnsi="宋体" w:cs="宋体" w:hint="eastAsia"/>
          <w:color w:val="000000"/>
          <w:shd w:val="clear" w:color="auto" w:fill="FFFFFF"/>
        </w:rPr>
        <w:t>申请省资金中心贷款后，本人、共同借款人（共同还款人）在还款期内，仅允许以住房公积金冲还贷方式优先</w:t>
      </w:r>
      <w:proofErr w:type="gramStart"/>
      <w:r>
        <w:rPr>
          <w:rFonts w:hAnsi="宋体" w:cs="宋体" w:hint="eastAsia"/>
          <w:color w:val="000000"/>
          <w:shd w:val="clear" w:color="auto" w:fill="FFFFFF"/>
        </w:rPr>
        <w:t>偿还省</w:t>
      </w:r>
      <w:proofErr w:type="gramEnd"/>
      <w:r>
        <w:rPr>
          <w:rFonts w:hAnsi="宋体" w:cs="宋体" w:hint="eastAsia"/>
          <w:color w:val="000000"/>
          <w:shd w:val="clear" w:color="auto" w:fill="FFFFFF"/>
        </w:rPr>
        <w:t>资金中心贷款本息。</w:t>
      </w:r>
    </w:p>
    <w:p w:rsidR="0048612C" w:rsidRDefault="004B2F32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bookmarkStart w:id="0" w:name="_GoBack"/>
      <w:bookmarkEnd w:id="0"/>
      <w:r>
        <w:rPr>
          <w:rFonts w:hAnsi="宋体" w:cs="宋体" w:hint="eastAsia"/>
          <w:color w:val="000000" w:themeColor="text1"/>
          <w:shd w:val="clear" w:color="auto" w:fill="FFFFFF"/>
        </w:rPr>
        <w:t>（</w:t>
      </w:r>
      <w:r>
        <w:rPr>
          <w:rFonts w:hAnsi="宋体" w:cs="宋体"/>
          <w:color w:val="000000" w:themeColor="text1"/>
          <w:shd w:val="clear" w:color="auto" w:fill="FFFFFF"/>
        </w:rPr>
        <w:t>4</w:t>
      </w:r>
      <w:r>
        <w:rPr>
          <w:rFonts w:hAnsi="宋体" w:cs="宋体" w:hint="eastAsia"/>
          <w:color w:val="000000" w:themeColor="text1"/>
          <w:shd w:val="clear" w:color="auto" w:fill="FFFFFF"/>
        </w:rPr>
        <w:t>）</w:t>
      </w:r>
      <w:r>
        <w:rPr>
          <w:rFonts w:hAnsi="宋体" w:cs="宋体" w:hint="eastAsia"/>
          <w:color w:val="000000"/>
          <w:shd w:val="clear" w:color="auto" w:fill="FFFFFF"/>
        </w:rPr>
        <w:t>多位缴存人购买同一套自住住房，以</w:t>
      </w:r>
      <w:r>
        <w:rPr>
          <w:rFonts w:hAnsi="宋体" w:cs="宋体"/>
          <w:color w:val="000000"/>
          <w:shd w:val="clear" w:color="auto" w:fill="FFFFFF"/>
        </w:rPr>
        <w:t>“</w:t>
      </w:r>
      <w:r>
        <w:rPr>
          <w:rFonts w:hAnsi="宋体" w:cs="宋体" w:hint="eastAsia"/>
          <w:color w:val="000000"/>
          <w:shd w:val="clear" w:color="auto" w:fill="FFFFFF"/>
        </w:rPr>
        <w:t>购买自住住房”情形申请</w:t>
      </w:r>
      <w:r>
        <w:rPr>
          <w:rFonts w:hAnsi="宋体" w:cs="宋体"/>
          <w:color w:val="000000"/>
          <w:shd w:val="clear" w:color="auto" w:fill="FFFFFF"/>
        </w:rPr>
        <w:t>提取住房公积金</w:t>
      </w:r>
      <w:r>
        <w:rPr>
          <w:rFonts w:hAnsi="宋体" w:cs="宋体" w:hint="eastAsia"/>
          <w:color w:val="000000"/>
          <w:shd w:val="clear" w:color="auto" w:fill="FFFFFF"/>
        </w:rPr>
        <w:t>时</w:t>
      </w:r>
      <w:r>
        <w:rPr>
          <w:rFonts w:hAnsi="宋体" w:cs="宋体"/>
          <w:color w:val="000000"/>
          <w:shd w:val="clear" w:color="auto" w:fill="FFFFFF"/>
        </w:rPr>
        <w:t>，</w:t>
      </w:r>
      <w:r>
        <w:rPr>
          <w:rFonts w:hAnsi="宋体" w:cs="宋体" w:hint="eastAsia"/>
          <w:color w:val="000000"/>
          <w:shd w:val="clear" w:color="auto" w:fill="FFFFFF"/>
        </w:rPr>
        <w:t>可提取额度按以下方式计算：</w:t>
      </w:r>
    </w:p>
    <w:p w:rsidR="0048612C" w:rsidRDefault="004B2F32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/>
          <w:shd w:val="clear" w:color="auto" w:fill="FFFFFF"/>
        </w:rPr>
        <w:t>房屋按份共有，</w:t>
      </w:r>
      <w:r>
        <w:rPr>
          <w:rFonts w:hint="eastAsia"/>
        </w:rPr>
        <w:t>购房</w:t>
      </w:r>
      <w:r>
        <w:rPr>
          <w:rFonts w:hAnsi="宋体" w:cs="宋体" w:hint="eastAsia"/>
          <w:color w:val="000000"/>
          <w:shd w:val="clear" w:color="auto" w:fill="FFFFFF"/>
        </w:rPr>
        <w:t>合同或不动产权证已载明产权比例的，单个缴存人可提取额</w:t>
      </w:r>
      <w:r>
        <w:rPr>
          <w:rFonts w:hAnsi="宋体" w:cs="宋体" w:hint="eastAsia"/>
          <w:color w:val="000000"/>
          <w:shd w:val="clear" w:color="auto" w:fill="FFFFFF"/>
        </w:rPr>
        <w:t>=</w:t>
      </w:r>
      <w:r>
        <w:rPr>
          <w:rFonts w:hAnsi="宋体" w:cs="宋体" w:hint="eastAsia"/>
          <w:color w:val="000000"/>
          <w:shd w:val="clear" w:color="auto" w:fill="FFFFFF"/>
        </w:rPr>
        <w:t>购房支出总额</w:t>
      </w:r>
      <w:r>
        <w:rPr>
          <w:rFonts w:hint="eastAsia"/>
        </w:rPr>
        <w:t>×购房</w:t>
      </w:r>
      <w:r>
        <w:rPr>
          <w:rFonts w:hAnsi="宋体" w:cs="宋体" w:hint="eastAsia"/>
          <w:color w:val="000000"/>
          <w:shd w:val="clear" w:color="auto" w:fill="FFFFFF"/>
        </w:rPr>
        <w:t>合同或不动产权证载明的产权比例；</w:t>
      </w:r>
      <w:r>
        <w:rPr>
          <w:rFonts w:hint="eastAsia"/>
        </w:rPr>
        <w:t>购房</w:t>
      </w:r>
      <w:r>
        <w:rPr>
          <w:rFonts w:hAnsi="宋体" w:cs="宋体" w:hint="eastAsia"/>
          <w:color w:val="000000"/>
          <w:shd w:val="clear" w:color="auto" w:fill="FFFFFF"/>
        </w:rPr>
        <w:t>合同或不动产权证未载明产权比例的，单个缴存人可提取额</w:t>
      </w:r>
      <w:r>
        <w:rPr>
          <w:rFonts w:hAnsi="宋体" w:cs="宋体" w:hint="eastAsia"/>
          <w:color w:val="000000"/>
          <w:shd w:val="clear" w:color="auto" w:fill="FFFFFF"/>
        </w:rPr>
        <w:t>=</w:t>
      </w:r>
      <w:r>
        <w:rPr>
          <w:rFonts w:hAnsi="宋体" w:cs="宋体" w:hint="eastAsia"/>
          <w:color w:val="000000"/>
          <w:shd w:val="clear" w:color="auto" w:fill="FFFFFF"/>
        </w:rPr>
        <w:t>购房支出总额</w:t>
      </w:r>
      <w:r>
        <w:rPr>
          <w:rFonts w:hint="eastAsia"/>
        </w:rPr>
        <w:t>÷房屋所有权人数。</w:t>
      </w:r>
      <w:r>
        <w:rPr>
          <w:rFonts w:hint="eastAsia"/>
        </w:rPr>
        <w:t>所有</w:t>
      </w:r>
      <w:r>
        <w:rPr>
          <w:rFonts w:hAnsi="宋体" w:cs="宋体" w:hint="eastAsia"/>
          <w:color w:val="000000"/>
          <w:shd w:val="clear" w:color="auto" w:fill="FFFFFF"/>
        </w:rPr>
        <w:t>缴存人本人、配偶、父母和子女提取额度合并计算，同一套住房累计提取额不得超过购房支出总额。</w:t>
      </w:r>
    </w:p>
    <w:p w:rsidR="0048612C" w:rsidRDefault="004B2F32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/>
          <w:color w:val="000000"/>
          <w:shd w:val="clear" w:color="auto" w:fill="FFFFFF"/>
        </w:rPr>
        <w:t>房屋共同共有，</w:t>
      </w:r>
      <w:r>
        <w:rPr>
          <w:rFonts w:hAnsi="宋体" w:cs="宋体" w:hint="eastAsia"/>
          <w:color w:val="000000"/>
          <w:shd w:val="clear" w:color="auto" w:fill="FFFFFF"/>
        </w:rPr>
        <w:t>所有</w:t>
      </w:r>
      <w:r>
        <w:rPr>
          <w:rFonts w:hAnsi="宋体" w:cs="宋体" w:hint="eastAsia"/>
          <w:color w:val="000000"/>
          <w:shd w:val="clear" w:color="auto" w:fill="FFFFFF"/>
        </w:rPr>
        <w:t>缴存人本人、配偶、父母和子女提取额度合并计算，同一套住房累计提取额不得超过购房支出总额。</w:t>
      </w:r>
    </w:p>
    <w:p w:rsidR="0048612C" w:rsidRDefault="004B2F32">
      <w:pPr>
        <w:spacing w:line="560" w:lineRule="exact"/>
        <w:ind w:firstLineChars="204" w:firstLine="653"/>
        <w:rPr>
          <w:rFonts w:hAnsi="宋体" w:cs="宋体"/>
          <w:color w:val="000000"/>
        </w:rPr>
      </w:pPr>
      <w:r>
        <w:rPr>
          <w:rFonts w:hAnsi="宋体" w:cs="宋体" w:hint="eastAsia"/>
          <w:color w:val="000000" w:themeColor="text1"/>
          <w:shd w:val="clear" w:color="auto" w:fill="FFFFFF"/>
        </w:rPr>
        <w:t>（</w:t>
      </w:r>
      <w:r>
        <w:rPr>
          <w:rFonts w:hAnsi="宋体" w:cs="宋体"/>
          <w:color w:val="000000" w:themeColor="text1"/>
          <w:shd w:val="clear" w:color="auto" w:fill="FFFFFF"/>
        </w:rPr>
        <w:t>5</w:t>
      </w:r>
      <w:r>
        <w:rPr>
          <w:rFonts w:hAnsi="宋体" w:cs="宋体" w:hint="eastAsia"/>
          <w:color w:val="000000" w:themeColor="text1"/>
          <w:shd w:val="clear" w:color="auto" w:fill="FFFFFF"/>
        </w:rPr>
        <w:t>）</w:t>
      </w:r>
      <w:r>
        <w:rPr>
          <w:rFonts w:hAnsi="宋体" w:cs="宋体" w:hint="eastAsia"/>
          <w:color w:val="000000"/>
          <w:shd w:val="clear" w:color="auto" w:fill="FFFFFF"/>
        </w:rPr>
        <w:t>增值税发票无法提供的，</w:t>
      </w:r>
      <w:r>
        <w:rPr>
          <w:rFonts w:hAnsi="宋体" w:cs="宋体" w:hint="eastAsia"/>
          <w:color w:val="000000"/>
        </w:rPr>
        <w:t>可提供契税完税证明；</w:t>
      </w:r>
      <w:r>
        <w:rPr>
          <w:rFonts w:hint="eastAsia"/>
          <w:color w:val="000000"/>
        </w:rPr>
        <w:t>增值税发票和契税完税证明均无法提供的，可提供</w:t>
      </w:r>
      <w:r>
        <w:rPr>
          <w:rFonts w:hAnsi="宋体" w:cs="宋体" w:hint="eastAsia"/>
          <w:color w:val="000000"/>
        </w:rPr>
        <w:t>全额付款凭证。</w:t>
      </w:r>
    </w:p>
    <w:p w:rsidR="0048612C" w:rsidRDefault="0048612C">
      <w:pPr>
        <w:spacing w:line="560" w:lineRule="exact"/>
        <w:ind w:firstLine="645"/>
      </w:pPr>
    </w:p>
    <w:sectPr w:rsidR="0048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B15F20"/>
    <w:rsid w:val="00001D67"/>
    <w:rsid w:val="00201819"/>
    <w:rsid w:val="002D28EA"/>
    <w:rsid w:val="003A74CA"/>
    <w:rsid w:val="0048612C"/>
    <w:rsid w:val="004B2F32"/>
    <w:rsid w:val="00556BEE"/>
    <w:rsid w:val="00585350"/>
    <w:rsid w:val="005A335D"/>
    <w:rsid w:val="00734528"/>
    <w:rsid w:val="00765CB5"/>
    <w:rsid w:val="00815F34"/>
    <w:rsid w:val="009141DF"/>
    <w:rsid w:val="00AE40F1"/>
    <w:rsid w:val="00B15F20"/>
    <w:rsid w:val="00BF0D70"/>
    <w:rsid w:val="00C62DFA"/>
    <w:rsid w:val="00D32417"/>
    <w:rsid w:val="00DE7181"/>
    <w:rsid w:val="00F5793A"/>
    <w:rsid w:val="00FE193C"/>
    <w:rsid w:val="1C4C29FA"/>
    <w:rsid w:val="1D98114B"/>
    <w:rsid w:val="36D541DE"/>
    <w:rsid w:val="5ABE7E8B"/>
    <w:rsid w:val="652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0EC0F5-D053-4029-BC00-637AFCA2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Calibri" w:hAnsi="Calibri"/>
    </w:rPr>
  </w:style>
  <w:style w:type="paragraph" w:styleId="a3">
    <w:name w:val="Body Text Indent"/>
    <w:basedOn w:val="a"/>
    <w:qFormat/>
    <w:pPr>
      <w:ind w:firstLineChars="200" w:firstLine="560"/>
    </w:pPr>
    <w:rPr>
      <w:rFonts w:eastAsia="宋体"/>
      <w:kern w:val="0"/>
      <w:sz w:val="24"/>
      <w:szCs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2022-04-15T01:21:00Z</dcterms:created>
  <dcterms:modified xsi:type="dcterms:W3CDTF">2025-04-24T01:44:00Z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FAA1226D1F434096B264DB9702D3DE67</vt:lpwstr>
  </property>
</Properties>
</file>