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880" w:firstLineChars="200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  <w:lang w:val="en-US" w:eastAsia="zh-CN"/>
        </w:rPr>
        <w:t>其他住房消费</w:t>
      </w:r>
      <w:r>
        <w:rPr>
          <w:rFonts w:hint="eastAsia" w:ascii="黑体" w:hAnsi="黑体" w:eastAsia="黑体" w:cs="仿宋_GB2312"/>
          <w:sz w:val="44"/>
          <w:szCs w:val="44"/>
        </w:rPr>
        <w:t>提取须知</w:t>
      </w:r>
    </w:p>
    <w:p>
      <w:pPr>
        <w:adjustRightInd w:val="0"/>
        <w:snapToGrid w:val="0"/>
        <w:spacing w:before="100" w:after="100" w:line="560" w:lineRule="exact"/>
        <w:ind w:firstLine="640"/>
        <w:jc w:val="left"/>
        <w:rPr>
          <w:rFonts w:hint="eastAsia" w:ascii="仿宋_GB2312" w:hAnsi="楷体" w:eastAsia="仿宋_GB2312" w:cs="宋体"/>
          <w:color w:val="333333"/>
          <w:sz w:val="32"/>
          <w:shd w:val="clear" w:color="auto" w:fill="FFFFFF"/>
        </w:rPr>
      </w:pPr>
    </w:p>
    <w:p>
      <w:pPr>
        <w:adjustRightInd w:val="0"/>
        <w:snapToGrid w:val="0"/>
        <w:spacing w:before="100" w:after="100" w:line="560" w:lineRule="exact"/>
        <w:ind w:firstLine="640"/>
        <w:jc w:val="left"/>
        <w:rPr>
          <w:rFonts w:hint="eastAsia" w:ascii="仿宋_GB2312" w:hAnsi="楷体" w:eastAsia="仿宋_GB2312" w:cs="宋体"/>
          <w:color w:val="333333"/>
          <w:sz w:val="32"/>
          <w:highlight w:val="yellow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缴存人或配偶在兰州市域内拥有所有权自住住房，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当年未提取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含冲还贷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，可申请提取用于该房屋的其他住房消费支出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before="100" w:after="100"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333333"/>
          <w:sz w:val="32"/>
          <w:shd w:val="clear" w:color="auto" w:fill="FFFFFF"/>
        </w:rPr>
      </w:pPr>
      <w:r>
        <w:rPr>
          <w:rFonts w:hint="eastAsia" w:ascii="仿宋_GB2312" w:hAnsi="楷体" w:cs="宋体"/>
          <w:b/>
          <w:bCs/>
          <w:color w:val="333333"/>
          <w:sz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楷体" w:eastAsia="仿宋_GB2312" w:cs="宋体"/>
          <w:b/>
          <w:bCs/>
          <w:color w:val="333333"/>
          <w:sz w:val="32"/>
          <w:shd w:val="clear" w:color="auto" w:fill="FFFFFF"/>
        </w:rPr>
        <w:t>提取范围</w:t>
      </w:r>
      <w:r>
        <w:rPr>
          <w:rFonts w:hint="eastAsia" w:ascii="仿宋_GB2312" w:hAnsi="楷体" w:eastAsia="仿宋_GB2312" w:cs="宋体"/>
          <w:color w:val="333333"/>
          <w:sz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可提取本人和配偶的住房公积金</w:t>
      </w:r>
      <w:r>
        <w:rPr>
          <w:rFonts w:hint="eastAsia" w:ascii="仿宋_GB2312" w:hAnsi="宋体" w:eastAsia="仿宋_GB2312" w:cs="宋体"/>
          <w:color w:val="333333"/>
          <w:sz w:val="32"/>
          <w:shd w:val="clear" w:color="auto" w:fill="FFFFFF"/>
        </w:rPr>
        <w:t>。</w:t>
      </w:r>
    </w:p>
    <w:p>
      <w:pPr>
        <w:adjustRightInd w:val="0"/>
        <w:snapToGrid w:val="0"/>
        <w:spacing w:before="100" w:after="100" w:line="56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楷体" w:cs="宋体"/>
          <w:b/>
          <w:bCs/>
          <w:color w:val="333333"/>
          <w:sz w:val="32"/>
          <w:shd w:val="clear" w:color="auto" w:fill="FFFFFF"/>
          <w:lang w:val="en-US" w:eastAsia="zh-CN"/>
        </w:rPr>
        <w:t>2.提取要件：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1.身份证；2.《兰州市不动产登记信息查询证明》或《不动产权证书》；3.结婚证（房屋在配偶名下时提供）。</w:t>
      </w:r>
    </w:p>
    <w:p>
      <w:pPr>
        <w:adjustRightInd w:val="0"/>
        <w:snapToGrid w:val="0"/>
        <w:spacing w:before="100" w:after="100" w:line="560" w:lineRule="exact"/>
        <w:ind w:firstLine="630" w:firstLineChars="196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楷体" w:cs="宋体"/>
          <w:b/>
          <w:bCs/>
          <w:color w:val="333333"/>
          <w:sz w:val="32"/>
          <w:shd w:val="clear" w:color="auto" w:fill="FFFFFF"/>
          <w:lang w:val="en-US" w:eastAsia="zh-CN"/>
        </w:rPr>
        <w:t>3.提取时限：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每年可申请提取一次。</w:t>
      </w:r>
    </w:p>
    <w:p>
      <w:pPr>
        <w:spacing w:line="579" w:lineRule="exact"/>
        <w:ind w:firstLine="643" w:firstLineChars="200"/>
        <w:jc w:val="left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仿宋_GB2312" w:hAnsi="楷体" w:cs="宋体"/>
          <w:b/>
          <w:bCs/>
          <w:color w:val="333333"/>
          <w:sz w:val="32"/>
          <w:shd w:val="clear" w:color="auto" w:fill="FFFFFF"/>
          <w:lang w:val="en-US" w:eastAsia="zh-CN"/>
        </w:rPr>
        <w:t>4.提取额度：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缴存人本人和配偶提取额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分别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计算，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提取金额不超过1万元/年，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跨年不累计。</w:t>
      </w:r>
    </w:p>
    <w:p>
      <w:pPr>
        <w:spacing w:line="560" w:lineRule="exact"/>
        <w:ind w:firstLine="645"/>
        <w:rPr>
          <w:rFonts w:hint="eastAsia"/>
          <w:b/>
        </w:rPr>
      </w:pPr>
      <w:r>
        <w:rPr>
          <w:rFonts w:hint="eastAsia" w:ascii="仿宋_GB2312" w:hAnsi="宋体" w:cs="宋体"/>
          <w:b/>
          <w:szCs w:val="32"/>
        </w:rPr>
        <w:t>5.其</w:t>
      </w:r>
      <w:r>
        <w:rPr>
          <w:rFonts w:hint="eastAsia"/>
          <w:b/>
        </w:rPr>
        <w:t>他事项：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hAnsi="宋体" w:cs="宋体"/>
          <w:color w:val="000000"/>
          <w:shd w:val="clear" w:color="auto" w:fill="FFFFFF"/>
        </w:rPr>
        <w:t>缴存人在申请省资金中心住房公积金贷款前应及时办理提取业务</w:t>
      </w:r>
      <w:r>
        <w:rPr>
          <w:rFonts w:hint="eastAsia" w:hAnsi="宋体" w:cs="宋体"/>
          <w:color w:val="000000"/>
          <w:shd w:val="clear" w:color="auto" w:fill="FFFFFF"/>
        </w:rPr>
        <w:t>；</w:t>
      </w:r>
      <w:r>
        <w:rPr>
          <w:rFonts w:hAnsi="宋体" w:cs="宋体"/>
          <w:color w:val="000000"/>
          <w:shd w:val="clear" w:color="auto" w:fill="FFFFFF"/>
        </w:rPr>
        <w:t>缴存人有公积金贷款需求，提取时</w:t>
      </w:r>
      <w:r>
        <w:rPr>
          <w:rFonts w:hint="eastAsia" w:hAnsi="宋体" w:cs="宋体"/>
          <w:color w:val="000000"/>
          <w:shd w:val="clear" w:color="auto" w:fill="FFFFFF"/>
        </w:rPr>
        <w:t>须</w:t>
      </w:r>
      <w:r>
        <w:rPr>
          <w:rFonts w:hAnsi="宋体" w:cs="宋体"/>
          <w:color w:val="000000"/>
          <w:shd w:val="clear" w:color="auto" w:fill="FFFFFF"/>
        </w:rPr>
        <w:t>按相关计算规则留存足够余额</w:t>
      </w:r>
      <w:r>
        <w:rPr>
          <w:rFonts w:hint="eastAsia" w:hAnsi="宋体" w:cs="宋体"/>
          <w:color w:val="000000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</w:rPr>
        <w:t>（2）</w:t>
      </w: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int="eastAsia" w:hAnsi="宋体" w:cs="宋体"/>
          <w:color w:val="000000"/>
          <w:shd w:val="clear" w:color="auto" w:fill="FFFFFF"/>
        </w:rPr>
        <w:t>申请省资金中心贷款后，本人、共同借款人（共同还款人）在还款期内，仅允许以住房公积金冲还贷方式优先偿还省资金中心贷款本息。</w:t>
      </w:r>
    </w:p>
    <w:p>
      <w:pPr>
        <w:spacing w:line="560" w:lineRule="exact"/>
        <w:ind w:firstLine="645"/>
      </w:pPr>
      <w:r>
        <w:rPr>
          <w:rFonts w:hint="eastAsia" w:hAnsi="宋体" w:cs="宋体"/>
          <w:color w:val="000000"/>
          <w:shd w:val="clear" w:color="auto" w:fill="FFFFFF"/>
        </w:rPr>
        <w:t>缴存人在履行省资金中心还款义务期间，配偶</w:t>
      </w:r>
      <w:r>
        <w:rPr>
          <w:rFonts w:hint="eastAsia" w:hAnsi="宋体" w:cs="宋体"/>
          <w:color w:val="000000"/>
          <w:shd w:val="clear" w:color="auto" w:fill="FFFFFF"/>
          <w:lang w:eastAsia="zh-CN"/>
        </w:rPr>
        <w:t>、</w:t>
      </w: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>父母或子女</w:t>
      </w:r>
      <w:r>
        <w:rPr>
          <w:rFonts w:hint="eastAsia" w:hAnsi="宋体" w:cs="宋体"/>
          <w:color w:val="000000"/>
          <w:shd w:val="clear" w:color="auto" w:fill="FFFFFF"/>
        </w:rPr>
        <w:t>作为</w:t>
      </w: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>非</w:t>
      </w:r>
      <w:r>
        <w:rPr>
          <w:rFonts w:hint="eastAsia" w:hAnsi="宋体" w:cs="宋体"/>
          <w:color w:val="000000"/>
          <w:shd w:val="clear" w:color="auto" w:fill="FFFFFF"/>
        </w:rPr>
        <w:t>共同借款人（共同还款人）</w:t>
      </w: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>申请提取时</w:t>
      </w:r>
      <w:r>
        <w:rPr>
          <w:rFonts w:hint="eastAsia" w:hAnsi="宋体" w:cs="宋体"/>
          <w:color w:val="000000"/>
          <w:shd w:val="clear" w:color="auto" w:fill="FFFFFF"/>
        </w:rPr>
        <w:t>，不可以本套房的购房行为或公积金还贷行为申请提取。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000000"/>
    <w:rsid w:val="71552B92"/>
    <w:rsid w:val="73A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2025-03-28T13:06:00Z</dcterms:created>
  <dc:creator>10429</dc:creator>
  <cp:lastModifiedBy>waterseven</cp:lastModifiedBy>
  <dcterms:modified xsi:type="dcterms:W3CDTF">2025-03-30T06:18:25Z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5D8085007C694BD983B66E493A64B6DB_12</vt:lpwstr>
  </property>
</Properties>
</file>